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технологический (информационно-технологический) профиля СОО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среднего общего образования, утверждённым приказом Минобрнауки России от 17.05.2012 № 413, федеральной образовательной программой среднего общего образования, утверждённой приказом Минпросвещения России от 18.05.2023 № 371,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Технологический (информационно-технологический) профиль ориентирован на производственную, инженерную и информационную сферы деятельности. В основу учебного плана положен вариант федерального учебного плана технологического (информационно-технологического) профиля при пятидневной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по учебным предметам рассчитано на уровень среднего общего образования с учётом максимальной общей нагрузки при пятидневной учебной неделе и 68 учебных недель за два учебных года.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двух учебных предметов на углублённом уровне: математики и информатики.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строится с ориентацией на будущую сферу профессиональной деятельности с учётом предполагаемого продолжения образования обучающихся. В учебном плане учебный предмет «Математика» представлен в виде трёх учебных курсов: «Алгебра и начала математического анализа», «Геометрия», «Вероятность и статистика»; учебный предмет «История» — в виде учебных курсов «История России» и «Всеобщая история».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начинающих освоение образовательной программы среднего общего образования с 01.09.2026, и охватывает 10-й и 11-й классы. С 01.09.2026 в 10-м классе реализуется обновлённая федеральная рабочая программа по учебному предмету «Обществознание» (базовый уровень) в объёме 2 часов в неделю (68 часов); в 11-м классе с 01.09.2027 — в объёме 1 часа в неделю (34 часа).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Индивидуальный проект выполняется обучающимся самостоятельно под руководством учителя по выбранной теме в рамках одного или нескольких изучаемых учебных предметов и представляется в виде завершённого учебного исследования или разработанного проекта. На выполнение индивидуального проекта отводится 1 час в неделю в 10-м классе.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курсов, обеспечивающих интересы и потребности участников образовательных отношений: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«Модуль по видам спорта» — в 10-м и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«Компьютерная графика» — в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«Программирование» — в 11-м классе(ах).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 (136 часов за уровень). Вариативные модули по видам спорта реализуются за счёт часов части, формируемой участниками образовательных отношений, и составляют 34 часа в год (пункт 127.5.13 федеральной образовательной программы среднего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На уровне среднего общего образования суммарный объём домашнего задания по всем предметам не превышает по продолжительности выполнения 3,5 часа.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 Использование электронных средств обучения осуществляется в соответствии с санитарно-эпидемиологическими требованиями и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Приняты следующие условные обозначения форм: Э — экзамен, К — контрольная работа, Т — тестирование, ЗП — защита проекта.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(объём за два года обучения)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5200"/>
        <w:gridCol w:w="1200"/>
        <w:gridCol w:w="1700"/>
        <w:gridCol w:w="3000"/>
      </w:tblGrid>
      <w:tr>
        <w:trPr>
          <w:cantSplit w:val="false"/>
        </w:trPr>
        <w:tc>
          <w:tcPr>
            <w:tcW w:type="dxa" w:w="5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Учебный предмет (учебный курс)</w:t>
            </w:r>
          </w:p>
        </w:tc>
        <w:tc>
          <w:tcPr>
            <w:tcW w:type="dxa" w:w="1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Уровень</w:t>
            </w:r>
          </w:p>
        </w:tc>
        <w:tc>
          <w:tcPr>
            <w:tcW w:type="dxa" w:w="17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Количество часов</w:t>
            </w:r>
          </w:p>
        </w:tc>
        <w:tc>
          <w:tcPr>
            <w:tcW w:type="dxa" w:w="3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Форма промежуточной аттестации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204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204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Математика: алгебра и начала математического анализа; геометрия; вероятность и статистика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544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272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История: история России; всеобщая история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102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ЗП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Модуль по видам спорта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Результат соревнований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Компьютерная графика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Программирование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2312</w:t>
            </w:r>
          </w:p>
        </w:tc>
        <w:tc>
          <w:tcPr>
            <w:tcW w:type="dxa" w:w="3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</w:tbl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Недельный учебный план технологический (информационно-технологический) профиля СОО при пятидневной учебной неделе на 2026/2027 учебный год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5000"/>
        <w:gridCol w:w="1300"/>
        <w:gridCol w:w="2400"/>
        <w:gridCol w:w="2400"/>
      </w:tblGrid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Учебный предмет (учебный курс)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Уровень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10-й класс (34 учебные недели)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11-й класс (34 учебные недели)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Математика: алгебра и начала математического анализа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31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Модуль по видам спорта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Компьютерная графика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Программирование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 в неделю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34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пятидневной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2312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2312</w:t>
            </w:r>
          </w:p>
        </w:tc>
      </w:tr>
    </w:tbl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технологический (информационно-технологический) профиля СОО</dc:title>
  <dc:creator>АНО «НОЦ педагогических проектов»</dc:creator>
  <cp:lastModifiedBy>Un-named</cp:lastModifiedBy>
  <cp:revision>1</cp:revision>
  <dcterms:created xsi:type="dcterms:W3CDTF">2026-08-14T08:18:15.786Z</dcterms:created>
  <dcterms:modified xsi:type="dcterms:W3CDTF">2026-08-14T08:18:15.786Z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